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3273" w:rsidRPr="00DC0AA4" w:rsidRDefault="000523BC" w:rsidP="00B33273">
      <w:pPr>
        <w:rPr>
          <w:rFonts w:asciiTheme="majorHAnsi" w:hAnsiTheme="majorHAnsi" w:cstheme="majorHAnsi"/>
          <w:b/>
          <w:color w:val="00B0F0"/>
        </w:rPr>
      </w:pPr>
      <w:r>
        <w:rPr>
          <w:rFonts w:asciiTheme="majorHAnsi" w:hAnsiTheme="majorHAnsi" w:cstheme="majorHAnsi"/>
          <w:b/>
          <w:color w:val="00B0F0"/>
        </w:rPr>
        <w:t>02</w:t>
      </w:r>
      <w:r w:rsidR="00104056">
        <w:rPr>
          <w:rFonts w:asciiTheme="majorHAnsi" w:hAnsiTheme="majorHAnsi" w:cstheme="majorHAnsi"/>
          <w:b/>
          <w:color w:val="00B0F0"/>
        </w:rPr>
        <w:t xml:space="preserve"> #</w:t>
      </w:r>
      <w:r w:rsidR="00B33273" w:rsidRPr="00DC0AA4">
        <w:rPr>
          <w:rFonts w:asciiTheme="majorHAnsi" w:hAnsiTheme="majorHAnsi" w:cstheme="majorHAnsi"/>
          <w:b/>
          <w:color w:val="00B0F0"/>
        </w:rPr>
        <w:t xml:space="preserve">Подаци о </w:t>
      </w:r>
      <w:r w:rsidR="00CA45D2">
        <w:rPr>
          <w:rFonts w:asciiTheme="majorHAnsi" w:hAnsiTheme="majorHAnsi" w:cstheme="majorHAnsi"/>
          <w:b/>
          <w:color w:val="00B0F0"/>
        </w:rPr>
        <w:t>Катедрама</w:t>
      </w:r>
      <w:r w:rsidR="00B33273">
        <w:rPr>
          <w:rFonts w:asciiTheme="majorHAnsi" w:hAnsiTheme="majorHAnsi" w:cstheme="majorHAnsi"/>
          <w:b/>
          <w:color w:val="00B0F0"/>
        </w:rPr>
        <w:t xml:space="preserve"> Одсека </w:t>
      </w:r>
      <w:r w:rsidR="007407C4">
        <w:rPr>
          <w:rFonts w:asciiTheme="majorHAnsi" w:hAnsiTheme="majorHAnsi" w:cstheme="majorHAnsi"/>
          <w:b/>
          <w:color w:val="00B0F0"/>
        </w:rPr>
        <w:t xml:space="preserve">за ТМП </w:t>
      </w:r>
      <w:r w:rsidR="00B33273" w:rsidRPr="00DC0AA4">
        <w:rPr>
          <w:rFonts w:asciiTheme="majorHAnsi" w:hAnsiTheme="majorHAnsi" w:cstheme="majorHAnsi"/>
          <w:b/>
          <w:color w:val="00B0F0"/>
        </w:rPr>
        <w:t>(наставници и сарадници)</w: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</w:tblBorders>
        <w:tblLook w:val="04A0"/>
      </w:tblPr>
      <w:tblGrid>
        <w:gridCol w:w="10456"/>
      </w:tblGrid>
      <w:tr w:rsidR="00BA4096" w:rsidRPr="00DC0AA4" w:rsidTr="00BA4096">
        <w:tc>
          <w:tcPr>
            <w:tcW w:w="10456" w:type="dxa"/>
            <w:tcBorders>
              <w:top w:val="single" w:sz="12" w:space="0" w:color="auto"/>
              <w:bottom w:val="single" w:sz="2" w:space="0" w:color="auto"/>
            </w:tcBorders>
          </w:tcPr>
          <w:p w:rsidR="00BA4096" w:rsidRPr="00164DC4" w:rsidRDefault="00BA4096" w:rsidP="00104056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Назив</w:t>
            </w:r>
            <w:r w:rsidRPr="00164DC4">
              <w:rPr>
                <w:rFonts w:asciiTheme="majorHAnsi" w:hAnsiTheme="majorHAnsi" w:cstheme="majorHAnsi"/>
                <w:b/>
              </w:rPr>
              <w:t xml:space="preserve"> Катедре</w:t>
            </w:r>
          </w:p>
        </w:tc>
      </w:tr>
      <w:tr w:rsidR="00104056" w:rsidRPr="00DC0AA4" w:rsidTr="00104056">
        <w:tc>
          <w:tcPr>
            <w:tcW w:w="10456" w:type="dxa"/>
            <w:tcBorders>
              <w:top w:val="single" w:sz="2" w:space="0" w:color="auto"/>
              <w:bottom w:val="single" w:sz="12" w:space="0" w:color="auto"/>
            </w:tcBorders>
          </w:tcPr>
          <w:p w:rsidR="00104056" w:rsidRPr="00D5764E" w:rsidRDefault="004114B7" w:rsidP="00DA5690">
            <w:pPr>
              <w:rPr>
                <w:rFonts w:asciiTheme="majorHAnsi" w:hAnsiTheme="majorHAnsi" w:cstheme="majorHAnsi"/>
                <w:b/>
                <w:lang/>
              </w:rPr>
            </w:pPr>
            <w:r w:rsidRPr="00D0271D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Катедра финалне прераде дрвета</w:t>
            </w:r>
          </w:p>
        </w:tc>
      </w:tr>
      <w:tr w:rsidR="00104056" w:rsidRPr="00DC0AA4" w:rsidTr="00104056">
        <w:tc>
          <w:tcPr>
            <w:tcW w:w="10456" w:type="dxa"/>
            <w:tcBorders>
              <w:top w:val="single" w:sz="12" w:space="0" w:color="auto"/>
              <w:bottom w:val="single" w:sz="2" w:space="0" w:color="auto"/>
            </w:tcBorders>
          </w:tcPr>
          <w:p w:rsidR="00104056" w:rsidRDefault="00104056" w:rsidP="00DA5690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Шеф Катедре</w:t>
            </w:r>
          </w:p>
        </w:tc>
      </w:tr>
      <w:tr w:rsidR="00BA4096" w:rsidRPr="00DC0AA4" w:rsidTr="00BA4096">
        <w:tc>
          <w:tcPr>
            <w:tcW w:w="10456" w:type="dxa"/>
            <w:tcBorders>
              <w:top w:val="single" w:sz="2" w:space="0" w:color="auto"/>
              <w:bottom w:val="single" w:sz="12" w:space="0" w:color="auto"/>
            </w:tcBorders>
          </w:tcPr>
          <w:p w:rsidR="00BA4096" w:rsidRPr="00D5764E" w:rsidRDefault="00DA150C" w:rsidP="00DA150C">
            <w:pPr>
              <w:rPr>
                <w:rFonts w:asciiTheme="majorHAnsi" w:hAnsiTheme="majorHAnsi" w:cstheme="majorHAnsi"/>
                <w:b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Мр Јелена Матић, ванредни професор</w:t>
            </w:r>
          </w:p>
        </w:tc>
      </w:tr>
      <w:tr w:rsidR="00164DC4" w:rsidRPr="00DC0AA4" w:rsidTr="00BA4096">
        <w:tc>
          <w:tcPr>
            <w:tcW w:w="10456" w:type="dxa"/>
            <w:tcBorders>
              <w:top w:val="single" w:sz="12" w:space="0" w:color="auto"/>
            </w:tcBorders>
          </w:tcPr>
          <w:p w:rsidR="001E6E1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Наставним планом из 1956. године, на Дрвно-индустријском одсеку </w:t>
            </w:r>
            <w:r w:rsidR="001E6E17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ф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ормиран</w:t>
            </w:r>
            <w:r w:rsidR="00493919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 је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Катедра финалне прераде дрвета. У то време, финална прерада 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дрвета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(производња намештаја и грађевинске столарије) тек почиње са индустријском производњом. </w:t>
            </w:r>
            <w:r w:rsidR="001E6E17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астава из уже области финалне прераде дрвета </w:t>
            </w:r>
            <w:r w:rsidR="001E6E17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одржавала се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кроз предмете: Столарство – кућно и грађевинско, Производња специјалних израда од дрвета, Столарске и остале конструкције од дрвета. </w:t>
            </w:r>
          </w:p>
          <w:p w:rsidR="001E6E17" w:rsidRPr="00D5764E" w:rsidRDefault="00C02529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С</w:t>
            </w:r>
            <w:r w:rsidR="004114B7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татутом из 1960. године, </w:t>
            </w:r>
            <w:r w:rsidR="007602F8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р</w:t>
            </w:r>
            <w:r w:rsidR="004114B7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анија два предмета из 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уж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стручн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</w:t>
            </w:r>
            <w:r w:rsidR="00803F61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области финалне прераде дрвета</w:t>
            </w:r>
            <w:r w:rsidR="004114B7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, спајају се у нови предмет – Финална механичка прерада дрвета</w:t>
            </w:r>
            <w:r w:rsidR="004114B7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, а </w:t>
            </w:r>
            <w:r w:rsidR="004114B7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предмет Столарске и остале конструкције од дрвета мења назив у Конструкције од дрвета и столарија. </w:t>
            </w:r>
          </w:p>
          <w:p w:rsidR="004114B7" w:rsidRPr="00C02529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1962.године, промењен назив предмета Конструкције од дрвета и столарија у К</w:t>
            </w:r>
            <w:r w:rsidR="007602F8"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онструкције производа од дрвета, а 1966. </w:t>
            </w:r>
            <w:r w:rsidR="007602F8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а Катедри Финална прерада дрвета остаје исти број предмета</w:t>
            </w:r>
            <w:r w:rsidR="00C02529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.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По Статуту са применом 1973.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г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одине, одсеци постају институти, па се раниј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и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назив </w:t>
            </w:r>
            <w:r w:rsidR="007602F8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одсека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мења у Институт за прераду дрвета. Овог пута уводе се два нова предмета на ужој стручној области финална прерада дрвета: Дрвне конструкције и Површинска обрада дрвета. Формира се нова катедра Пројектовање финалних производа. На катедри Финална прерада дрвета остали су следећи предмети: Финална прерада дрвета, Површинска обрада дрвета, Машинство са индустријском енергетиком, Унутрашњи транспорт,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ашине и алати за обраду дрвета.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Статуту факултета из 1987.године </w:t>
            </w:r>
            <w:r w:rsidR="00BB5B29"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а Катедри финалне прераде дрвета уведена су два нова предмета: Техничка физика и Елементи регулационе технике.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Овакво стање на Катедри финалне прераде дрвета остаје је до 2002.године, када се на Одсеку укида катедра Пројектовање финалних производа од дрвета, а уједно формира нова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катедра-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Катедра машина и уређаја у преради дрвета. По први пут у плану наставе уведени су изборни предмети. Заступљени су углавном предмети из уже стручне области: Финална прерада дрвета, Површинска обрада дрвета и Конструкције производа од дрвета као обавезни предмети и Дизајн, Пројектовање намештаја, Организација простора, Пројектовање ентеријера и Тапацирани намештај као изборни предмети. Осим тога, на катедри је био и припремни предмет Нацртна геометрија.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Од 2006.године, Катедри финалне прераде дрвета се додају и следећи изборни предмети: Лепљење у финалној преради дрвета, Дрво у грађевинарст</w:t>
            </w:r>
            <w:r w:rsidR="002E737D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у, Инжењерска графика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и Увод у методско пројектовање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.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Школске 2007/2008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.године 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се отпочиње са мастер студијама на Одсеку за прераду дрвета, а Катедра финалне прераде дрвета има два модула: Обликовање производа од дрвета и у оквиру Модула Технологије прераде дрвета, подмодул - Финална прерада дрвета. На модулу за Обликовање производа од дрвета се слушају предмети: Обликовање производа од дрвета, Опремање ентеријера, Дрвне конструкције у ентеријеру, Обезбеђење квалитета финалних производа и Историја дизајна намештаја, на подмодулу Финална прерада дрвета: Технологија дрвних производа у грађевинарству и дрвне галантерије, Површинска обрада дрвета у екстеријеру, Дрвне конструкције у ентеријеру, Обезбеђење квалитета финалних производа и Аутоматизација процеса лакирања. </w:t>
            </w:r>
          </w:p>
          <w:p w:rsidR="004114B7" w:rsidRPr="00D5764E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Од 2010.године назив предмета Нацртна геометрија се мења у назив Примењена инжењерска графика, а изборни предмет Инжењерска графика се укида. На мастер студијама се уводи самостални модул Технологије за прераду дрвета - Финална прерада дрвета.</w:t>
            </w:r>
          </w:p>
          <w:p w:rsidR="002E737D" w:rsidRDefault="004114B7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Од 2014. године предмет Примењена инжењерска графика се поново назива Нацртна геометрија са техничким цртањем, а фонд часова се повећава, као и предмету Конструкције намештаја и производа од дрвета. Предмет Пројектовање намештаја и производа од дрвета прелази из изборних у о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бавезне предмете</w:t>
            </w: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. Изборни предмет Инжењерска графика се поново уводи, предмет Увод у методско пројектовање се замењује са предметом Пројектовање елемената за опремање ентеријера, а у наставном плану су и нови изборни предмети: Технологије производње кућа од дрвета и Технологије производње грађевинске столарије. </w:t>
            </w:r>
          </w:p>
          <w:p w:rsidR="00C02529" w:rsidRDefault="00C02529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</w:p>
          <w:p w:rsidR="002E737D" w:rsidRDefault="00C02529" w:rsidP="001E6E17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lastRenderedPageBreak/>
              <w:t xml:space="preserve">Претходни </w:t>
            </w:r>
            <w:r w:rsidR="002E737D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наставници и сарадници на Катедри:</w:t>
            </w:r>
          </w:p>
          <w:p w:rsidR="002E737D" w:rsidRPr="00280514" w:rsidRDefault="00C02529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</w:t>
            </w:r>
            <w:r w:rsidR="002E737D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 xml:space="preserve"> Бранко Петричић, ред.проф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Раде Заплотн</w:t>
            </w:r>
            <w:r w:rsidR="00C02529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и</w:t>
            </w: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к, ред.проф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Милан Потребић, ред.проф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Душан Скакић, ред.проф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Сокол Соколовић, ред.проф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Срђан Жикић, ванр.проф</w:t>
            </w:r>
          </w:p>
          <w:p w:rsidR="002E737D" w:rsidRPr="00280514" w:rsidRDefault="00C02529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</w:t>
            </w:r>
            <w:r w:rsidR="002E737D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 xml:space="preserve"> Александар Јанковић, доцент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Мр Борислав Јовановић, доцент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Др Јелена Томић-Мак</w:t>
            </w:r>
            <w:r w:rsidR="00C02529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с</w:t>
            </w: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ић, доцент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Дипл.инж. Стеван Смиљански, виши предавач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Мр Ратко Марковић, асистент</w:t>
            </w:r>
          </w:p>
          <w:p w:rsidR="002E737D" w:rsidRPr="00280514" w:rsidRDefault="00C02529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</w:t>
            </w:r>
            <w:r w:rsidR="002E737D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 xml:space="preserve"> Алмир Крџовић, асистент-приправник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Мр Рајка Живановић, асистент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 Мирослав Секулић, асистент-приправник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 Миљана Николић, асистент</w:t>
            </w:r>
          </w:p>
          <w:p w:rsidR="002E737D" w:rsidRPr="00280514" w:rsidRDefault="002E737D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 Александра Бурда, асистент</w:t>
            </w:r>
          </w:p>
          <w:p w:rsidR="002E737D" w:rsidRPr="00280514" w:rsidRDefault="00C02529" w:rsidP="002E737D">
            <w:pPr>
              <w:jc w:val="both"/>
              <w:rPr>
                <w:rFonts w:asciiTheme="majorHAnsi" w:hAnsiTheme="majorHAnsi" w:cstheme="majorHAnsi"/>
                <w:color w:val="A6A6A6" w:themeColor="background1" w:themeShade="A6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Дипл.инж</w:t>
            </w:r>
            <w:r w:rsidR="002E737D"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Томислав Матић, виши стручни сарадник</w:t>
            </w:r>
          </w:p>
          <w:p w:rsidR="002E737D" w:rsidRPr="002E737D" w:rsidRDefault="002E737D" w:rsidP="002E737D">
            <w:pPr>
              <w:jc w:val="both"/>
              <w:rPr>
                <w:rFonts w:asciiTheme="majorHAnsi" w:hAnsiTheme="majorHAnsi" w:cstheme="majorHAnsi"/>
                <w:lang/>
              </w:rPr>
            </w:pPr>
            <w:r w:rsidRPr="00280514">
              <w:rPr>
                <w:rFonts w:asciiTheme="majorHAnsi" w:hAnsiTheme="majorHAnsi" w:cstheme="majorHAnsi"/>
                <w:color w:val="A6A6A6" w:themeColor="background1" w:themeShade="A6"/>
                <w:lang/>
              </w:rPr>
              <w:t>Мр Страхиња Лубардић, стручни сарадник</w:t>
            </w: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top w:val="single" w:sz="12" w:space="0" w:color="auto"/>
            </w:tcBorders>
          </w:tcPr>
          <w:p w:rsidR="00164DC4" w:rsidRDefault="00BA4096" w:rsidP="00BA4096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Чланови</w:t>
            </w:r>
            <w:r w:rsidRPr="00164DC4">
              <w:rPr>
                <w:rFonts w:asciiTheme="majorHAnsi" w:hAnsiTheme="majorHAnsi" w:cstheme="majorHAnsi"/>
                <w:b/>
              </w:rPr>
              <w:t xml:space="preserve"> Катедре</w:t>
            </w:r>
          </w:p>
          <w:p w:rsidR="00DA150C" w:rsidRDefault="00DA150C" w:rsidP="00DA150C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Наставно особље:</w:t>
            </w:r>
          </w:p>
          <w:p w:rsid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Милан Јаић, ред.проф.</w:t>
            </w:r>
          </w:p>
          <w:p w:rsidR="00B20064" w:rsidRDefault="00B20064" w:rsidP="00B20064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Бисерка Несторовић, ванр.проф.</w:t>
            </w:r>
          </w:p>
          <w:p w:rsid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</w:t>
            </w: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р Јелена Матић,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ванр.проф.</w:t>
            </w:r>
          </w:p>
          <w:p w:rsidR="00DA150C" w:rsidRP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Игор Џинчић, ванр.проф.</w:t>
            </w:r>
          </w:p>
          <w:p w:rsidR="00DA150C" w:rsidRP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Гордана Ђукановић, доцент</w:t>
            </w:r>
          </w:p>
          <w:p w:rsidR="00DA150C" w:rsidRP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Тања Палија, доцент</w:t>
            </w:r>
          </w:p>
          <w:p w:rsidR="00DA150C" w:rsidRDefault="00DA150C" w:rsidP="00DA150C">
            <w:pPr>
              <w:numPr>
                <w:ilvl w:val="0"/>
                <w:numId w:val="2"/>
              </w:numPr>
              <w:ind w:left="1134" w:hanging="425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дипл.инж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.</w:t>
            </w: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Војислав Дацић, сарадник у настави</w:t>
            </w:r>
          </w:p>
          <w:p w:rsidR="00DA150C" w:rsidRDefault="00DA150C" w:rsidP="00DA150C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Ненаставно особље:</w:t>
            </w:r>
          </w:p>
          <w:p w:rsidR="00DA150C" w:rsidRDefault="00DA150C" w:rsidP="00DA150C">
            <w:pPr>
              <w:numPr>
                <w:ilvl w:val="0"/>
                <w:numId w:val="3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дипл. Инж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.</w:t>
            </w: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Желимир Марковић, стручни сарадник</w:t>
            </w:r>
          </w:p>
          <w:p w:rsidR="00DA5690" w:rsidRPr="008B64FA" w:rsidRDefault="00DA150C" w:rsidP="00DA5690">
            <w:pPr>
              <w:numPr>
                <w:ilvl w:val="0"/>
                <w:numId w:val="3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A150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Слободан Орешчанин, лаборант</w:t>
            </w: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top w:val="single" w:sz="12" w:space="0" w:color="auto"/>
            </w:tcBorders>
          </w:tcPr>
          <w:p w:rsidR="00DA5690" w:rsidRDefault="00DA5690" w:rsidP="00DA5690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Предмети</w:t>
            </w:r>
            <w:r w:rsidRPr="00164DC4">
              <w:rPr>
                <w:rFonts w:asciiTheme="majorHAnsi" w:hAnsiTheme="majorHAnsi" w:cstheme="majorHAnsi"/>
                <w:b/>
              </w:rPr>
              <w:t xml:space="preserve"> Катедре</w:t>
            </w:r>
          </w:p>
          <w:p w:rsidR="00164DC4" w:rsidRPr="00D5764E" w:rsidRDefault="002D010C" w:rsidP="00DA5690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Основне студије:</w:t>
            </w:r>
          </w:p>
          <w:p w:rsidR="00B20064" w:rsidRPr="00D5764E" w:rsidRDefault="00B20064" w:rsidP="00DA5690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Обавезни предмети:</w:t>
            </w:r>
          </w:p>
          <w:p w:rsidR="006764EE" w:rsidRPr="00D5764E" w:rsidRDefault="006764EE" w:rsidP="006764EE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Нацртна геометрија са техничким цртањем</w:t>
            </w:r>
          </w:p>
          <w:p w:rsidR="006764EE" w:rsidRPr="00D5764E" w:rsidRDefault="006764EE" w:rsidP="006764EE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Дрвне конструкције</w:t>
            </w:r>
          </w:p>
          <w:p w:rsidR="006764EE" w:rsidRPr="00D5764E" w:rsidRDefault="006764EE" w:rsidP="006764EE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Конструкције намештаја и производа од дрвета</w:t>
            </w:r>
          </w:p>
          <w:p w:rsidR="000D7CC2" w:rsidRPr="00D5764E" w:rsidRDefault="00B20064" w:rsidP="000D7CC2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Пројектовање намештаја и производа од дрвета</w:t>
            </w:r>
          </w:p>
          <w:p w:rsidR="006764EE" w:rsidRPr="00D5764E" w:rsidRDefault="006764EE" w:rsidP="006764EE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Финална прерада дрвета</w:t>
            </w:r>
          </w:p>
          <w:p w:rsidR="006764EE" w:rsidRPr="00D5764E" w:rsidRDefault="006764EE" w:rsidP="006764EE">
            <w:pPr>
              <w:pStyle w:val="ListParagraph"/>
              <w:numPr>
                <w:ilvl w:val="0"/>
                <w:numId w:val="4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Површинска обрада дрвета</w:t>
            </w:r>
          </w:p>
          <w:p w:rsidR="00B20064" w:rsidRPr="00D5764E" w:rsidRDefault="00B20064" w:rsidP="000D7CC2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Изборни предмети: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Тапацирани намештај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Пројектовање ентеријера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Организација простора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Пројектовање елемената за опремање ентеријера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Дизајн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Увод у методско пројектовање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Инжењерска графика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Дрво у грађевинарству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Лепљење у финалној преради дрвета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Технологије производње грађевинске столарије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7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Технологије производње кућа од дрвета</w:t>
            </w:r>
          </w:p>
          <w:p w:rsidR="000D7CC2" w:rsidRPr="00D5764E" w:rsidRDefault="000D7CC2" w:rsidP="000D7CC2">
            <w:pPr>
              <w:pStyle w:val="ListParagraph"/>
              <w:ind w:left="1080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B20064" w:rsidRPr="00D5764E" w:rsidRDefault="00B20064" w:rsidP="00B20064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Мастер студије: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Површинска обрада дрвета у екстеријеру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Аутоматизација процеса лакирања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Дрвне конструкције у ентеријеру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Обезбеђење квалитета финалних производа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lastRenderedPageBreak/>
              <w:t>Опремање ентеријера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Обликовање производа од дрвета</w:t>
            </w:r>
          </w:p>
          <w:p w:rsidR="00B20064" w:rsidRPr="00D5764E" w:rsidRDefault="000D7CC2" w:rsidP="00B20064">
            <w:pPr>
              <w:pStyle w:val="ListParagraph"/>
              <w:numPr>
                <w:ilvl w:val="0"/>
                <w:numId w:val="5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Историја дизајна намештаја</w:t>
            </w:r>
          </w:p>
          <w:p w:rsidR="000D7CC2" w:rsidRPr="00D5764E" w:rsidRDefault="000D7CC2" w:rsidP="000D7CC2">
            <w:pPr>
              <w:pStyle w:val="ListParagraph"/>
              <w:numPr>
                <w:ilvl w:val="0"/>
                <w:numId w:val="4"/>
              </w:numPr>
              <w:spacing w:after="160" w:line="259" w:lineRule="auto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Технологија дрвних производа у грађевинарству </w:t>
            </w:r>
          </w:p>
          <w:p w:rsidR="00B20064" w:rsidRPr="00D5764E" w:rsidRDefault="00B20064" w:rsidP="000D7CC2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Докторске студије: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6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Површинска обрада финалних производа од дрвета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6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Производња намештаја и производа од дрвета</w:t>
            </w:r>
          </w:p>
          <w:p w:rsidR="00B20064" w:rsidRPr="00D5764E" w:rsidRDefault="00B20064" w:rsidP="00B20064">
            <w:pPr>
              <w:pStyle w:val="ListParagraph"/>
              <w:numPr>
                <w:ilvl w:val="0"/>
                <w:numId w:val="6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Рестаурација намештаја</w:t>
            </w:r>
          </w:p>
          <w:p w:rsidR="00B20064" w:rsidRPr="00280514" w:rsidRDefault="00BC5ED7" w:rsidP="00B20064">
            <w:pPr>
              <w:pStyle w:val="ListParagraph"/>
              <w:numPr>
                <w:ilvl w:val="0"/>
                <w:numId w:val="6"/>
              </w:num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D5764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Намештај и производи од дрвета</w:t>
            </w: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top w:val="single" w:sz="12" w:space="0" w:color="auto"/>
            </w:tcBorders>
          </w:tcPr>
          <w:p w:rsidR="00DA5690" w:rsidRDefault="00881811" w:rsidP="00DA5690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Завршни радови / мастер радови / дисертације</w:t>
            </w:r>
            <w:r w:rsidR="00104056">
              <w:rPr>
                <w:rFonts w:asciiTheme="majorHAnsi" w:hAnsiTheme="majorHAnsi" w:cstheme="majorHAnsi"/>
                <w:b/>
              </w:rPr>
              <w:t xml:space="preserve"> / теренске наставе</w:t>
            </w:r>
          </w:p>
          <w:p w:rsidR="006764EE" w:rsidRPr="008B64FA" w:rsidRDefault="006764EE" w:rsidP="00DA5690">
            <w:pPr>
              <w:rPr>
                <w:rFonts w:asciiTheme="majorHAnsi" w:hAnsiTheme="majorHAnsi" w:cstheme="majorHAnsi"/>
                <w:b/>
                <w:lang/>
              </w:rPr>
            </w:pPr>
          </w:p>
          <w:p w:rsidR="0055668D" w:rsidRPr="004D26C3" w:rsidRDefault="004D26C3" w:rsidP="00DA5690">
            <w:pP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Д</w:t>
            </w:r>
            <w:r w:rsidR="0055668D"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</w:rPr>
              <w:t>окторске дисертације</w:t>
            </w:r>
            <w:r w:rsidR="00DA0AFB"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:</w:t>
            </w:r>
          </w:p>
          <w:p w:rsidR="00016F1C" w:rsidRPr="00016F1C" w:rsidRDefault="00016F1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2016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>–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Јован Добић: „</w:t>
            </w:r>
            <w:r w:rsidRPr="00016F1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Могућност побољшања адхезије УВ акрилног премаза на подлози од термотретираног дрвета букве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A0AFB" w:rsidRDefault="0055668D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2015 – Тања </w:t>
            </w:r>
            <w:r w:rsidR="00DA0AFB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Палија: „Утицај полиелектролита на интеракцију дрвета и водоразредивих премаза“ </w:t>
            </w:r>
          </w:p>
          <w:p w:rsidR="00DA0AFB" w:rsidRDefault="00DA0AFB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2011 – Игор Џинчић: „</w:t>
            </w:r>
            <w:r w:rsidRPr="00DA0AFB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Теоријска анализа и експериментална провера фактора који утичу на чврстоћу столица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A0AFB" w:rsidRPr="00DA0AFB" w:rsidRDefault="00DA0AFB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2010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–</w:t>
            </w:r>
            <w:r w:rsidRPr="00DA0AFB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Бисерка Несторовић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DA0AFB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Истраживање и анализа чврстоће намештаја за седење израђеног од ламината на бази дрвета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A0AFB" w:rsidRDefault="00DA0AFB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1987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–</w:t>
            </w:r>
            <w:r w:rsidRPr="00DA0AFB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Милан Јаић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="000B7A13" w:rsidRP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Својства плоча добијених комбинацијом иверја и влакана са посебним освртом на квалитет површине : докторска дисертација</w:t>
            </w:r>
            <w:r w:rsid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9F3D7C" w:rsidRDefault="009F3D7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1985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–</w:t>
            </w:r>
            <w:r w:rsidRPr="009F3D7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Душан Скакић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„</w:t>
            </w:r>
            <w:r w:rsidR="00DB79E4" w:rsidRPr="00DB79E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Искоришћење букове сировине при изради елемената за столове и столице</w:t>
            </w:r>
            <w:r w:rsidR="00DB79E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B79E4" w:rsidRDefault="00DB79E4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1975 –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Милан Потребић: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„</w:t>
            </w:r>
            <w:r w:rsidRPr="00DB79E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неких чинилаца на диелектрична својства главних врста дрвећа и лепкова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B6D97" w:rsidRPr="009F3D7C" w:rsidRDefault="005B6D97" w:rsidP="00DA0AFB">
            <w:pPr>
              <w:ind w:left="743" w:hanging="743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DA0AFB" w:rsidRPr="004D26C3" w:rsidRDefault="004D26C3" w:rsidP="00DA0AFB">
            <w:pPr>
              <w:ind w:left="743" w:hanging="743"/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М</w:t>
            </w:r>
            <w:r w:rsidR="00DA0AFB"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</w:rPr>
              <w:t>агистарске тезе</w:t>
            </w:r>
            <w:r w:rsidR="00DA0AFB"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:</w:t>
            </w:r>
          </w:p>
          <w:p w:rsidR="00191C67" w:rsidRPr="00DA0AFB" w:rsidRDefault="00191C6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2012 – Анастасија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Манева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примењеног система површинске обрад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 на квалитет обрађене површине“</w:t>
            </w:r>
          </w:p>
          <w:p w:rsidR="00CB741E" w:rsidRDefault="00CB741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2007 –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Светлана Јанићијевић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Одржавање, заштита и мењање намештаја и опреме у ентеријерима хотела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A0AFB" w:rsidRDefault="00DA0AFB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2006 – Игор Џинчић: „</w:t>
            </w:r>
            <w:r w:rsidRPr="00DA0AFB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Утицајни фактори на чврстоћу и трајност столица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016F1C" w:rsidRDefault="00016F1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>20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05–Јевтић Петроније: „</w:t>
            </w:r>
            <w:r w:rsidRPr="00016F1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Површинска обрада масивног дрвета уљима и восковима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016F1C" w:rsidRDefault="00016F1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>20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03–</w:t>
            </w:r>
            <w:r w:rsidRPr="00016F1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Ружица Стојановић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016F1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врсте испуне од опружног језгра на еластичност и тра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јност седишта фотеља и вишеседа“</w:t>
            </w:r>
          </w:p>
          <w:p w:rsidR="00016F1C" w:rsidRPr="00016F1C" w:rsidRDefault="00016F1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</w:t>
            </w:r>
            <w:r w:rsid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02–</w:t>
            </w:r>
            <w:r w:rsidR="000B7A13" w:rsidRP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Милан Ђорђевић</w:t>
            </w:r>
            <w:r w:rsid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="000B7A13" w:rsidRP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Квалитет поврсинске обраде дрвета у зависности од начина припреме подлоге и примењеног система заштите</w:t>
            </w:r>
            <w:r w:rsidR="000B7A1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016F1C" w:rsidRPr="00CB741E" w:rsidRDefault="00016F1C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199</w:t>
            </w:r>
            <w:r w:rsidR="00CB741E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5</w:t>
            </w:r>
            <w:r w:rsid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Pr="00016F1C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Рајка Живановић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„</w:t>
            </w:r>
            <w:r w:rsid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Истраживање међусобног односа полиуретанских премаза и квалитет обрађених површина дрвета“</w:t>
            </w:r>
          </w:p>
          <w:p w:rsidR="004114B7" w:rsidRDefault="005B6D9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1988 – </w:t>
            </w:r>
            <w:r w:rsidR="004114B7" w:rsidRPr="00DA0AFB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Бисерка Несторовић</w:t>
            </w:r>
            <w:r w:rsidR="004114B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Истраживање напрезања у конструкцији столица"</w:t>
            </w:r>
          </w:p>
          <w:p w:rsidR="00CB741E" w:rsidRDefault="00CB741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1981 –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Милан Јаић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Одређивање максимално допуштених концентрација пара растварача у одељењима за површинску обраду дрвета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CB741E" w:rsidRDefault="00CB741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1978 – 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Душан Скакић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CB741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Оптимализација програма производње столова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CB741E" w:rsidRDefault="00CB741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19</w:t>
            </w:r>
            <w:r w:rsid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70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–</w:t>
            </w:r>
            <w:r w:rsidR="00280514"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Милан Потребић</w:t>
            </w:r>
            <w:r w:rsid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</w:t>
            </w:r>
            <w:r w:rsidR="00280514"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Толеранција споја као утицајни фактор на чврстоћу лепљене чеповне везе</w:t>
            </w:r>
            <w:r w:rsid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DA0AFB" w:rsidRPr="00DB79E4" w:rsidRDefault="00DA0AFB" w:rsidP="00DB79E4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DA0AFB" w:rsidRPr="004D26C3" w:rsidRDefault="004D26C3" w:rsidP="00DA0AFB">
            <w:pP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М</w:t>
            </w:r>
            <w:r w:rsidR="00B65953"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</w:rPr>
              <w:t>астер радови</w:t>
            </w:r>
            <w:r w:rsidRPr="004D26C3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:</w:t>
            </w:r>
          </w:p>
          <w:p w:rsidR="00B65953" w:rsidRDefault="00B65953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2016 – Инес Бајић: „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Типологија кухиња и њихова функционална анализа у опремању стамбених простора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2015 – Предраг Рајковић: „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Утицај типа елемента везе на чврстоћу и крутост корпусног намештаја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B65953" w:rsidRPr="00550D0F" w:rsidRDefault="00B65953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5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– 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Јелена</w:t>
            </w:r>
            <w:r w:rsidR="00191C67"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Матић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</w:t>
            </w:r>
            <w:r w:rsidR="00191C67"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Савремени мобилијар намењен музејским пос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тавкама, његов развој и примена“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2015 – 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Ема Стојковић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Дрво као конструкцијско и као изражајно средство 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сценографији Дарка Недељковића“</w:t>
            </w:r>
          </w:p>
          <w:p w:rsidR="00550D0F" w:rsidRPr="00B65953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2015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Александра Бурда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Примена дрвета у архитектонској акустици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668D" w:rsidRPr="00EA7E90" w:rsidRDefault="00B65953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</w:t>
            </w:r>
            <w:r w:rsidR="00777B25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4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– Јелена Радивојевић: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Елементи обликовања код дечјих креветића који утичу на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</w:rPr>
              <w:lastRenderedPageBreak/>
              <w:t>безбедност и обезбеђују квалитет производа</w:t>
            </w:r>
            <w:r w:rsidR="00EA7E90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B65953" w:rsidRDefault="00B65953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="00191C67"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="00777B25" w:rsidRPr="00777B25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Александра Антоновић</w:t>
            </w:r>
            <w:r w:rsidR="00777B25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="00777B25" w:rsidRPr="00777B25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Улазна дрвена</w:t>
            </w:r>
            <w:r w:rsidR="00777B25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врата у савременој архитектури”</w:t>
            </w:r>
          </w:p>
          <w:p w:rsidR="00777B25" w:rsidRDefault="00777B25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2013</w:t>
            </w:r>
            <w:r w:rsidR="00191C67"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="00191C67"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Александра Шућур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Анализа неких фактора који утичу </w:t>
            </w:r>
            <w:r w:rsidR="00191C67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на сјај лакиране површине дрвета</w:t>
            </w:r>
            <w:r w:rsidR="00191C67"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668D" w:rsidRDefault="00191C6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Јована Јокић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Лежај у дечијим вртићима - развој и употреба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191C67" w:rsidRDefault="00191C6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Јелица Раденовић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начина постављања полеђине на крутост и издржљивост корпусног намештаја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Дејан Митов: „Р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адионице са употребом дрвета и њихов утицај на савремену архитектонску праксу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191C67" w:rsidRDefault="00191C6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Јелена Манојловић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Значај и примјена концепта "фа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милије" у индустрији намјештаја“</w:t>
            </w:r>
          </w:p>
          <w:p w:rsidR="00191C67" w:rsidRDefault="00191C67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– 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Јелена Витас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</w:t>
            </w:r>
            <w:r w:rsidRPr="00191C6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Дрвени фасадни системи, њихова примена и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заступљеност у свету и код нас“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Вања Енбулајев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Дрвене столице на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расклапање - употреба и развој“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Ивана Николић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Примена дрвета при пројектовању енергетски ефикасних објеката (Градња у хармонији са природом)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2012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Милица Дејановић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Обликовање функционалних елеме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ната кровних дрвених структура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(Лепљено ламелирано дрво у архитектури)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Лука Панић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Пројектовање намјештаја од масивних плоча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Марија Ресимић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Примена и значај амбалаже у индустрији намештаја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550D0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2010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Марија Манојловић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550D0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Клупе намењене јавним просторима у складу са принципима одрживог пројектовања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550D0F" w:rsidRDefault="0068169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2010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68169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Никола Петковић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68169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Дрвене зидне облоге, њихова примена и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заступљеност у свету и код нас“</w:t>
            </w:r>
          </w:p>
          <w:p w:rsidR="00CB741E" w:rsidRDefault="00CB741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E4470A" w:rsidRPr="00867F6E" w:rsidRDefault="004D26C3" w:rsidP="00550D0F">
            <w:pP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Д</w:t>
            </w:r>
            <w:r w:rsidR="00E4470A" w:rsidRPr="00867F6E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ипломски радови: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2015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Драган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Кривокапић: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Развој мултифункционалног прозвода ГРИД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Дејан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Јаић: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бајцовања дрвета трешње Prunus Avium на адхезију премаза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Луција Коњевић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Пројектовање намештаја са еколошког аспекта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Емир Бећирагић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Модел представљања младих аутора на сајмовима намештаја на примеру талент зоне Salone Satellite у Милану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Марко Новковић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Изградња дрвених кућа фраминг система у Америци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Божидар Митровић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Употреба лепљеног ламелираног дрвета у грађевинарству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E4470A" w:rsidRP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Марина Николић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онтажне куће са фазама изградње“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E4470A" w:rsidRP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Ана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Павловић: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Фазе израде монтажне куће са прегледом утрошка материјала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E4470A" w:rsidRDefault="00E4470A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Данило Марсенић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E4470A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Анализа постојећег стања и предлози за рационализацију површинске обраде 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предузећу "Ентеријер Јанковић"“</w:t>
            </w:r>
          </w:p>
          <w:p w:rsidR="00B4223F" w:rsidRDefault="00B4223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2013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Ана Марковић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Индустријски вишефункционални намештај за спавање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B4223F" w:rsidRDefault="00B4223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2013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Радмила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Ђукановић: „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Површин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ска обрада дрвета у екстеријеру“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B4223F" w:rsidRDefault="00B4223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2013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Ана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Дивац: „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Организација дневне зоне у објектима стамбене архитектуре у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другој половини двадесетог века</w:t>
            </w:r>
            <w:r w:rsid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B4223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867F6E" w:rsidRDefault="00B4223F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2013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867F6E"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МаркоВасиљевић</w:t>
            </w:r>
            <w:r w:rsid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:„Типови модерних кућа брвнара“</w:t>
            </w:r>
          </w:p>
          <w:p w:rsidR="00B4223F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2012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МиланМишчевић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квалитета иверасте плоче и начина оптерећења на чврстоћу споја типл/ рупа код корпусног намештаја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2012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ВладимирМишић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Чврстоћа споја помоћу ламел пера код корпусног намештаја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2011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Марија Бјелаковић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Ниски столови - развој новог производа „Flexy“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СтеванМикић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Компаративна анализа система кровних конструкција са аспекта утрошка дрвне грађе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Небојша Мијатовић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Еколошка површинска обрада дрвета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Зоран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Јаић: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Премази у праху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2010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БојанаМарковић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Примена полиуретанских премаза у површинској обради дрвета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2011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ТамараСтанојевић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Примена водених премаза у површинској обради дрвета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867F6E" w:rsidRDefault="00867F6E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2010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Милица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Нешовановић: „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Нaмештај за одлагање – развој новог производа „Pisa Tower“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E4470A" w:rsidRPr="00867F6E" w:rsidRDefault="00867F6E" w:rsidP="00550D0F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  <w:r w:rsidRPr="00867F6E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ab/>
            </w:r>
          </w:p>
          <w:p w:rsidR="00681691" w:rsidRPr="00867F6E" w:rsidRDefault="004D26C3" w:rsidP="00550D0F">
            <w:pP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З</w:t>
            </w:r>
            <w:r w:rsidR="00EA7E90" w:rsidRPr="00867F6E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</w:rPr>
              <w:t>авршни радови</w:t>
            </w:r>
            <w:r w:rsidR="00EA7E90" w:rsidRPr="00867F6E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 xml:space="preserve">: 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2015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Марија Фараго: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Израда шаблона за копирну глодалицу са покретним радним столом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2014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Немања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Пантовић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Фазе изградње монтажних кућа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2014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Оксана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Чолић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Развој идејног пројекта ксилотеке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lastRenderedPageBreak/>
              <w:t xml:space="preserve">2014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Милица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Миљковић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Динамичко седење на примерима радова Петера Опсвика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2014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Урош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Тонић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Дрвене куће са решеткастим кровним носачима 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„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Велимир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Ђукић Лазовић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Тачност рада четворостране рендисаљке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 производњи класичног паркета“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Инес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Бајић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Пројектовање ентеријера соба за децу предшколског узраста и нижег школског узраста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Бориша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Тепавчевић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Нико Краљ и значај његовог рада за југословенски дизајн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Немања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Стојановић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Намештај Герита Ритвелда и његов историјски значај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745E31" w:rsidRDefault="00745E31" w:rsidP="004D26C3">
            <w:pPr>
              <w:ind w:left="641" w:hanging="641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2013 </w:t>
            </w:r>
            <w:r w:rsidRPr="00B6595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–</w:t>
            </w:r>
            <w:r w:rsidR="00C13E44"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Предраг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Рајковић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 „</w:t>
            </w:r>
            <w:r w:rsidRPr="00745E3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Утицај вида налегања и тчаности израде на чврстоћу споја помоћу ламел пера код корпусног намештаја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</w:t>
            </w:r>
          </w:p>
          <w:p w:rsidR="00881811" w:rsidRPr="00DC0AA4" w:rsidRDefault="00881811" w:rsidP="00550D0F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top w:val="single" w:sz="12" w:space="0" w:color="auto"/>
            </w:tcBorders>
          </w:tcPr>
          <w:p w:rsidR="00881811" w:rsidRDefault="00881811" w:rsidP="00881811">
            <w:pPr>
              <w:rPr>
                <w:rFonts w:asciiTheme="majorHAnsi" w:hAnsiTheme="majorHAnsi" w:cstheme="majorHAnsi"/>
                <w:b/>
              </w:rPr>
            </w:pPr>
            <w:r>
              <w:rPr>
                <w:rFonts w:asciiTheme="majorHAnsi" w:hAnsiTheme="majorHAnsi" w:cstheme="majorHAnsi"/>
                <w:b/>
              </w:rPr>
              <w:t>Истраживање / Пројекти</w:t>
            </w:r>
          </w:p>
          <w:p w:rsidR="00334926" w:rsidRPr="00280514" w:rsidRDefault="00334926" w:rsidP="00334926">
            <w:pPr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Средњеевропски програм универзитетске размене студената и </w:t>
            </w:r>
            <w:r w:rsidR="00C13E4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наставник</w:t>
            </w:r>
            <w:bookmarkStart w:id="0" w:name="_GoBack"/>
            <w:bookmarkEnd w:id="0"/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а: „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CEEPUS III  пројек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т  A.L.I.C.E. CIII-SI-0719-05-1617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“,</w:t>
            </w:r>
            <w:r w:rsidR="00DD4DB6"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(2013-2016),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Координатор:др Бисерка Несторовић, </w:t>
            </w:r>
            <w:r w:rsidRP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ванр.проф</w:t>
            </w:r>
          </w:p>
          <w:p w:rsidR="00334926" w:rsidRDefault="00334926" w:rsidP="00334926">
            <w:pPr>
              <w:rPr>
                <w:rFonts w:asciiTheme="majorHAnsi" w:hAnsiTheme="majorHAnsi" w:cstheme="majorHAnsi"/>
                <w:b/>
              </w:rPr>
            </w:pPr>
          </w:p>
          <w:p w:rsidR="00164DC4" w:rsidRPr="00DC0AA4" w:rsidRDefault="00164DC4" w:rsidP="00881811">
            <w:pPr>
              <w:rPr>
                <w:rFonts w:asciiTheme="majorHAnsi" w:hAnsiTheme="majorHAnsi" w:cstheme="majorHAnsi"/>
                <w:b/>
              </w:rPr>
            </w:pP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  <w:tr w:rsidR="00164DC4" w:rsidRPr="005B6D97" w:rsidTr="00B4223F">
        <w:tc>
          <w:tcPr>
            <w:tcW w:w="10456" w:type="dxa"/>
            <w:tcBorders>
              <w:top w:val="single" w:sz="12" w:space="0" w:color="auto"/>
            </w:tcBorders>
          </w:tcPr>
          <w:p w:rsidR="00164DC4" w:rsidRDefault="007971F4" w:rsidP="00F572D4">
            <w:pPr>
              <w:jc w:val="both"/>
              <w:rPr>
                <w:rFonts w:asciiTheme="majorHAnsi" w:hAnsiTheme="majorHAnsi" w:cstheme="majorHAnsi"/>
                <w:b/>
              </w:rPr>
            </w:pPr>
            <w:r w:rsidRPr="005B6D97">
              <w:rPr>
                <w:rFonts w:asciiTheme="majorHAnsi" w:hAnsiTheme="majorHAnsi" w:cstheme="majorHAnsi"/>
                <w:b/>
              </w:rPr>
              <w:t>Центри/ Лабораторије</w:t>
            </w:r>
          </w:p>
          <w:p w:rsidR="004D26C3" w:rsidRPr="005B6D97" w:rsidRDefault="004D26C3" w:rsidP="00F572D4">
            <w:pPr>
              <w:jc w:val="both"/>
              <w:rPr>
                <w:rFonts w:asciiTheme="majorHAnsi" w:hAnsiTheme="majorHAnsi" w:cstheme="majorHAnsi"/>
                <w:b/>
              </w:rPr>
            </w:pPr>
          </w:p>
          <w:p w:rsidR="005B6D97" w:rsidRPr="008E5E7F" w:rsidRDefault="008E5E7F" w:rsidP="008E5E7F">
            <w:pPr>
              <w:pStyle w:val="ListParagraph"/>
              <w:numPr>
                <w:ilvl w:val="0"/>
                <w:numId w:val="14"/>
              </w:numPr>
              <w:ind w:left="459" w:hanging="425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ЗАВОД ЗА КОНТРОЛУ КВАЛИТЕТА НАМЕШТАЈА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Основан је 1975. године на иницијативу  </w:t>
            </w:r>
            <w:r w:rsidR="00450BE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проф.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др Милана Потребићапод називом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Л</w:t>
            </w:r>
            <w:r w:rsidR="004D26C3"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абораторија за контролу квалитета намештаја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. Издавање </w:t>
            </w:r>
            <w:r w:rsidR="004D26C3"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извештаја о испитивању квалитета намештаја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започето је 1977. године и непрекидно траје до данас. 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Под руководством </w:t>
            </w:r>
            <w:r w:rsidR="00450BE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проф.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др Душан Скакића, од 2000. године, уз велико  залагање запослених, започет је процес акредитације 2002. године. Промењен је назив лабораторије у Завод за контролу квалитета намештаја. Завод је акредитован 2003. године, као прва контролна организација на Београдском универзитету, од Акредитационог тела Србије (АТС), према међународном систему квалитета и стандарду SRPS ISO/IEC 17020: 2002. Од тада Завод издаје </w:t>
            </w:r>
            <w:r w:rsidR="004D26C3"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извештаје о контролисању квалитета намештаја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. 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Од 2009. године Завод располаже са најсавременијом нумеричком опремом за контролисање квалитета намештаја. Набавком нове опреме повећане су могућности контролисања као и капацитет испитивања.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Од 2010. године руководилац Завода је доцент др Бисерка Несторовић. Потврђује се компетентност Завода за спровођење нових метода контролисања према EN стандардима. 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Усаглашеност рада Завода за контролу квалитета намештаја са стандардом акредитације, пратило је Акредитационо тело Србије са успешних  шеснаест надзорних оцењивања и три реакредитације. </w:t>
            </w:r>
          </w:p>
          <w:p w:rsidR="00450BEF" w:rsidRPr="005B6D97" w:rsidRDefault="00450BE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8E5E7F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 w:val="sr-Latn-CS"/>
              </w:rPr>
              <w:t>Делатност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 xml:space="preserve"> и циљеви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 w:val="sr-Latn-CS"/>
              </w:rPr>
              <w:t xml:space="preserve"> ЗАВОД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А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 w:val="sr-Latn-CS"/>
              </w:rPr>
              <w:t xml:space="preserve"> ЗА КОНТРОЛУ КВАЛИТЕТА НАМЕ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Ш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 w:val="sr-Latn-CS"/>
              </w:rPr>
              <w:t>ТАЈА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 xml:space="preserve">: </w:t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Контрол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 xml:space="preserve"> квалитета наме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ш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таја и одре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ђ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ивање усагла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ш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ености квалитета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обавља се према српским (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SRPS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) и европским (Е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N)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стандард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има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 xml:space="preserve"> и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према посебним захтевима. Преко 90%  акредитованих контролних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метода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Завода је са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применом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N 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стандарда.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 xml:space="preserve">Унапређење производа финалне индустрије намештаја и делова за намештај 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Сарадња са произвођачима намештаја у фази развоја производа и контроли квалитета у процесу производње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М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</w:t>
            </w: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ђулабораторијска сарадњa из области контроле квалитета намештаја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Континуирано учешће Завода у усвајању, изради и измени ЕN стандарда са домаћим и страним институцијама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Примена научноистраживачког рада на унапређењу начина контролисања намештаја, делова намештаја и ЕN стандарда</w:t>
            </w:r>
          </w:p>
          <w:p w:rsidR="005B6D97" w:rsidRPr="00334926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t>Сарадња са удружењима потрошача</w:t>
            </w:r>
          </w:p>
          <w:p w:rsidR="005B6D97" w:rsidRPr="005B6D97" w:rsidRDefault="005B6D97" w:rsidP="00F572D4">
            <w:pPr>
              <w:numPr>
                <w:ilvl w:val="0"/>
                <w:numId w:val="8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  <w:lastRenderedPageBreak/>
              <w:t>Континуирана едукација.</w:t>
            </w:r>
          </w:p>
          <w:p w:rsidR="005B6D97" w:rsidRPr="005B6D97" w:rsidRDefault="005B6D97" w:rsidP="00F572D4">
            <w:pPr>
              <w:spacing w:line="276" w:lineRule="auto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spacing w:val="14"/>
                <w:lang/>
              </w:rPr>
            </w:pPr>
          </w:p>
          <w:p w:rsidR="005B6D97" w:rsidRPr="008E5E7F" w:rsidRDefault="005B6D97" w:rsidP="00F572D4">
            <w:pPr>
              <w:spacing w:line="276" w:lineRule="auto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</w:pP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>Особље Завода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 xml:space="preserve"> (2016)</w:t>
            </w:r>
            <w:r w:rsidR="004D26C3" w:rsidRPr="008E5E7F">
              <w:rPr>
                <w:rFonts w:asciiTheme="majorHAnsi" w:hAnsiTheme="majorHAnsi" w:cstheme="majorHAnsi"/>
                <w:b/>
                <w:color w:val="A6A6A6" w:themeColor="background1" w:themeShade="A6"/>
                <w:u w:val="single"/>
                <w:lang/>
              </w:rPr>
              <w:t xml:space="preserve">: </w:t>
            </w:r>
          </w:p>
          <w:p w:rsidR="005B6D97" w:rsidRPr="005B6D97" w:rsidRDefault="005B6D97" w:rsidP="00334926">
            <w:pPr>
              <w:ind w:left="318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Руководилац: др Бисерка Несторовић,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ванр.проф.</w:t>
            </w:r>
          </w:p>
          <w:p w:rsidR="005B6D97" w:rsidRPr="005B6D97" w:rsidRDefault="005B6D97" w:rsidP="00334926">
            <w:pPr>
              <w:ind w:left="318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Заменик и руководилац квалитета: др Игор Џинчић,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ванр.проф.</w:t>
            </w:r>
          </w:p>
          <w:p w:rsidR="005B6D97" w:rsidRPr="005B6D97" w:rsidRDefault="005B6D97" w:rsidP="00334926">
            <w:pPr>
              <w:ind w:left="318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Технички руков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одилац: инж Предраг Станковић</w:t>
            </w:r>
          </w:p>
          <w:p w:rsidR="005B6D97" w:rsidRPr="005B6D97" w:rsidRDefault="005B6D97" w:rsidP="00334926">
            <w:pPr>
              <w:ind w:left="318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5B6D97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Испитивач: тех. Слободан Орешчанин.</w:t>
            </w:r>
          </w:p>
          <w:p w:rsidR="005B6D97" w:rsidRPr="0025094F" w:rsidRDefault="0025094F" w:rsidP="00F572D4">
            <w:pPr>
              <w:spacing w:line="276" w:lineRule="auto"/>
              <w:jc w:val="both"/>
              <w:rPr>
                <w:rFonts w:asciiTheme="majorHAnsi" w:hAnsiTheme="majorHAnsi" w:cstheme="majorHAnsi"/>
                <w:b/>
                <w:lang/>
              </w:rPr>
            </w:pPr>
            <w:r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>
                  <wp:extent cx="3004185" cy="2773680"/>
                  <wp:effectExtent l="0" t="0" r="5715" b="7620"/>
                  <wp:docPr id="13" name="Picture 13" descr="01 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01 0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19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185" cy="277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>
                  <wp:extent cx="3110230" cy="2743200"/>
                  <wp:effectExtent l="0" t="0" r="0" b="0"/>
                  <wp:docPr id="14" name="Picture 14" descr="01 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01 0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8385" r="3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23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6D97" w:rsidRPr="005B6D97" w:rsidRDefault="0025094F" w:rsidP="008E5E7F">
            <w:pPr>
              <w:jc w:val="center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>
              <w:rPr>
                <w:rFonts w:asciiTheme="majorHAnsi" w:hAnsiTheme="majorHAnsi" w:cstheme="majorHAnsi"/>
                <w:b/>
                <w:noProof/>
              </w:rPr>
              <w:drawing>
                <wp:inline distT="0" distB="0" distL="0" distR="0">
                  <wp:extent cx="3716020" cy="2884170"/>
                  <wp:effectExtent l="0" t="0" r="0" b="0"/>
                  <wp:docPr id="15" name="Picture 15" descr="http://drvotehnika.info/media/images/clanci/2014-11-24/zavod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drvotehnika.info/media/images/clanci/2014-11-24/zavod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r:link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6020" cy="2884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6D97" w:rsidRP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5B6D97" w:rsidRDefault="005B6D97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</w:p>
          <w:p w:rsidR="007D7DBF" w:rsidRPr="008E5E7F" w:rsidRDefault="008E5E7F" w:rsidP="008E5E7F">
            <w:pPr>
              <w:pStyle w:val="ListParagraph"/>
              <w:numPr>
                <w:ilvl w:val="0"/>
                <w:numId w:val="14"/>
              </w:numPr>
              <w:ind w:left="459" w:hanging="425"/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Latn-CS"/>
              </w:rPr>
            </w:pP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Л</w:t>
            </w:r>
            <w:r w:rsidRPr="008E5E7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АБОРАТОРИЈАЗА ПОВРШИНСКУ ОБРАДУ ДРВЕТА</w:t>
            </w: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</w:p>
          <w:p w:rsidR="00F572D4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Лабораторија за површинску обраду дрвета основана је 1977. </w:t>
            </w:r>
            <w:r w:rsidR="00280514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године</w:t>
            </w:r>
            <w:r w:rsidR="0028051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на Шумарском факултету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, у време када се из предмета Финална прерада дрвета издвојио као посебан предмет Површинска обрада дрвета.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У то време Лабораторија је имала простор величине око 65 м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vertAlign w:val="superscript"/>
                <w:lang w:val="pl-PL"/>
              </w:rPr>
              <w:t>2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, који се налазио у склопу Столарске радионице и оштрачнице алата “Кордун” и који је био неуређен.</w:t>
            </w:r>
          </w:p>
          <w:p w:rsidR="00F572D4" w:rsidRDefault="00F572D4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7D7DBF" w:rsidRPr="00B47455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Избором асистента на предмету Површинска обрада дрвета почело се са уређивањем простора и опремања. </w:t>
            </w:r>
          </w:p>
          <w:p w:rsidR="007D7DBF" w:rsidRPr="00B47455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Захваљујући разумевању директора Института за прераду дрвета (др Авде Реџића) уложена су одређена средства у опрема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ње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овог простора, тако да је формирано осам радних места </w:t>
            </w:r>
            <w:r w:rsidR="00B47455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за потребе лабораторијских вежби студената.</w:t>
            </w: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</w:pPr>
          </w:p>
          <w:p w:rsidR="007D7DBF" w:rsidRPr="007D7DBF" w:rsidRDefault="00F572D4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</w:pPr>
            <w:r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Л</w:t>
            </w:r>
            <w:r w:rsidR="007D7DBF"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абораториј</w:t>
            </w:r>
            <w:r w:rsidR="00C13E44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a</w:t>
            </w:r>
            <w:r w:rsidR="007D7DBF"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је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поседовала</w:t>
            </w:r>
            <w:r w:rsidR="007D7DBF"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кабин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у</w:t>
            </w:r>
            <w:r w:rsidR="007D7DBF"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са воденим пречишћавањем за лакирање узорака,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као и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lastRenderedPageBreak/>
              <w:t xml:space="preserve">опрема за наношење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премаза,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ручне брусилице, уређај за полирање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, као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и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инструмент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е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за одређивање св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ојстава премаза и течном, нане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том и очврснулом стању.</w:t>
            </w: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</w:pP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Почетком реконструкције простора где су се налазиле лабораторије, а у циљу изградње амфитеатра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,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простор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лабораторије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је испражњен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. Део опреме је сачуван, али највећи део опреме (посебно кабина за лакирање и остала крупна опрема) су отуђени. Након изградње амфитеатра лабораторији је додељен нови простор, али знатно мањи од претходног и у великој мери неуслован, посебно за рад са студентима. Ипак и у таквим условима започето је њено опремање и довођење у функцију.</w:t>
            </w: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</w:pPr>
          </w:p>
          <w:p w:rsid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Проф.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р Душан Скакић је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>2010. године издвојио од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ређена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 средстава Завода за контролу квалитета намештаја да би се купила савремена опрема за испитивање квалитета лакираних површина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(одређивање храпавости површине; одређивање деб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љ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ине сувог филма премаза са и без разарања; одређивање тврдоће очврснулог </w:t>
            </w:r>
            <w:r w:rsidR="00F572D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филма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премаза; одређивање сјаја лакиране површине; одређивање адхезије очврснулог премаза)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.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Током 2013. опрема је допуњена основним лабораторијским посуђем, електомагнетном мешалицом и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</w:rPr>
              <w:t>pH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метром.</w:t>
            </w:r>
          </w:p>
          <w:p w:rsidR="00B47455" w:rsidRPr="007D7DBF" w:rsidRDefault="00B47455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</w:pPr>
          </w:p>
          <w:p w:rsidR="00B47455" w:rsidRPr="007D7DBF" w:rsidRDefault="00B47455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</w:rPr>
            </w:pP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  <w:lang w:val="pl-PL"/>
              </w:rPr>
              <w:t xml:space="preserve">Овом набавком значајно су унапређене могућности да се у Лабораторији обављају различита испитивања,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која предст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ав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љају </w:t>
            </w:r>
            <w:r w:rsidR="00F572D4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основу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експерименталног рада 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студената 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у 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току</w:t>
            </w:r>
            <w:r w:rsidR="004D26C3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израде завршних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, мастер и докторских радова 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из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области површинске обраде дрвета. 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Уз то, у Лабораторији се изводе лабораторијске вежбе из предмета</w:t>
            </w:r>
            <w:r w:rsidR="008E5E7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>Површинска обрада дрвета</w:t>
            </w:r>
            <w:r w:rsidRPr="007D7DBF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 на основним студијама.</w:t>
            </w:r>
          </w:p>
          <w:p w:rsidR="00B47455" w:rsidRPr="007D7DBF" w:rsidRDefault="00B47455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p w:rsidR="007D7DBF" w:rsidRPr="007D7DBF" w:rsidRDefault="007D7DBF" w:rsidP="00F572D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</w:p>
          <w:tbl>
            <w:tblPr>
              <w:tblW w:w="0" w:type="auto"/>
              <w:jc w:val="center"/>
              <w:tblLook w:val="04A0"/>
            </w:tblPr>
            <w:tblGrid>
              <w:gridCol w:w="2991"/>
              <w:gridCol w:w="3506"/>
              <w:gridCol w:w="3044"/>
            </w:tblGrid>
            <w:tr w:rsidR="007D7DBF" w:rsidRPr="007D7DBF" w:rsidTr="00280514">
              <w:trPr>
                <w:trHeight w:val="2365"/>
                <w:jc w:val="center"/>
              </w:trPr>
              <w:tc>
                <w:tcPr>
                  <w:tcW w:w="2990" w:type="dxa"/>
                </w:tcPr>
                <w:p w:rsidR="007D7DBF" w:rsidRPr="007D7DBF" w:rsidRDefault="007D7DBF" w:rsidP="00F572D4">
                  <w:pPr>
                    <w:spacing w:after="0" w:line="240" w:lineRule="auto"/>
                    <w:jc w:val="both"/>
                    <w:rPr>
                      <w:rFonts w:asciiTheme="majorHAnsi" w:hAnsiTheme="majorHAnsi" w:cstheme="majorHAnsi"/>
                      <w:b/>
                      <w:color w:val="A6A6A6" w:themeColor="background1" w:themeShade="A6"/>
                      <w:lang/>
                    </w:rPr>
                  </w:pPr>
                  <w:r w:rsidRPr="007D7DBF">
                    <w:rPr>
                      <w:rFonts w:asciiTheme="majorHAnsi" w:hAnsiTheme="majorHAnsi" w:cstheme="majorHAnsi"/>
                      <w:b/>
                      <w:noProof/>
                      <w:color w:val="A6A6A6" w:themeColor="background1" w:themeShade="A6"/>
                    </w:rPr>
                    <w:drawing>
                      <wp:inline distT="0" distB="0" distL="0" distR="0">
                        <wp:extent cx="1762102" cy="1331366"/>
                        <wp:effectExtent l="0" t="0" r="0" b="2540"/>
                        <wp:docPr id="21" name="Picture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5478" cy="133391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06" w:type="dxa"/>
                </w:tcPr>
                <w:p w:rsidR="007D7DBF" w:rsidRPr="007D7DBF" w:rsidRDefault="007D7DBF" w:rsidP="00F572D4">
                  <w:pPr>
                    <w:spacing w:after="0" w:line="240" w:lineRule="auto"/>
                    <w:jc w:val="center"/>
                    <w:rPr>
                      <w:rFonts w:asciiTheme="majorHAnsi" w:hAnsiTheme="majorHAnsi" w:cstheme="majorHAnsi"/>
                      <w:b/>
                      <w:color w:val="A6A6A6" w:themeColor="background1" w:themeShade="A6"/>
                      <w:lang/>
                    </w:rPr>
                  </w:pPr>
                  <w:r w:rsidRPr="007D7DBF">
                    <w:rPr>
                      <w:rFonts w:asciiTheme="majorHAnsi" w:hAnsiTheme="majorHAnsi" w:cstheme="majorHAnsi"/>
                      <w:b/>
                      <w:noProof/>
                      <w:color w:val="A6A6A6" w:themeColor="background1" w:themeShade="A6"/>
                    </w:rPr>
                    <w:drawing>
                      <wp:inline distT="0" distB="0" distL="0" distR="0">
                        <wp:extent cx="1962150" cy="1352550"/>
                        <wp:effectExtent l="0" t="0" r="0" b="0"/>
                        <wp:docPr id="20" name="Picture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2150" cy="1352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044" w:type="dxa"/>
                </w:tcPr>
                <w:p w:rsidR="007D7DBF" w:rsidRPr="007D7DBF" w:rsidRDefault="007D7DBF" w:rsidP="00F572D4">
                  <w:pPr>
                    <w:spacing w:after="0" w:line="240" w:lineRule="auto"/>
                    <w:jc w:val="both"/>
                    <w:rPr>
                      <w:rFonts w:asciiTheme="majorHAnsi" w:hAnsiTheme="majorHAnsi" w:cstheme="majorHAnsi"/>
                      <w:b/>
                      <w:color w:val="A6A6A6" w:themeColor="background1" w:themeShade="A6"/>
                      <w:lang/>
                    </w:rPr>
                  </w:pPr>
                  <w:r w:rsidRPr="007D7DBF">
                    <w:rPr>
                      <w:rFonts w:asciiTheme="majorHAnsi" w:hAnsiTheme="majorHAnsi" w:cstheme="majorHAnsi"/>
                      <w:b/>
                      <w:noProof/>
                      <w:color w:val="A6A6A6" w:themeColor="background1" w:themeShade="A6"/>
                    </w:rPr>
                    <w:drawing>
                      <wp:inline distT="0" distB="0" distL="0" distR="0">
                        <wp:extent cx="1761743" cy="1367942"/>
                        <wp:effectExtent l="0" t="0" r="0" b="3810"/>
                        <wp:docPr id="19" name="Picture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64715" cy="13702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7971F4" w:rsidRDefault="007971F4" w:rsidP="0025094F">
            <w:pPr>
              <w:rPr>
                <w:rFonts w:asciiTheme="majorHAnsi" w:hAnsiTheme="majorHAnsi" w:cstheme="majorHAnsi"/>
                <w:b/>
              </w:rPr>
            </w:pPr>
          </w:p>
          <w:p w:rsidR="00871A11" w:rsidRPr="00C02529" w:rsidRDefault="00C02529" w:rsidP="0025094F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C02529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Особље Лабораторије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(2016)</w:t>
            </w:r>
            <w:r w:rsidRPr="00C02529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:</w:t>
            </w:r>
          </w:p>
          <w:p w:rsidR="00C02529" w:rsidRPr="00C02529" w:rsidRDefault="00C02529" w:rsidP="0025094F">
            <w:pPr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C02529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Др Милан Јаић и Др Тања Палија</w:t>
            </w:r>
          </w:p>
          <w:p w:rsidR="00871A11" w:rsidRDefault="00871A11" w:rsidP="0025094F">
            <w:pPr>
              <w:rPr>
                <w:rFonts w:asciiTheme="majorHAnsi" w:hAnsiTheme="majorHAnsi" w:cstheme="majorHAnsi"/>
                <w:b/>
              </w:rPr>
            </w:pPr>
          </w:p>
          <w:p w:rsidR="00871A11" w:rsidRPr="00C02529" w:rsidRDefault="00871A11" w:rsidP="00871A11">
            <w:pPr>
              <w:pStyle w:val="ListParagraph"/>
              <w:numPr>
                <w:ilvl w:val="0"/>
                <w:numId w:val="14"/>
              </w:numPr>
              <w:ind w:left="459" w:hanging="421"/>
              <w:rPr>
                <w:rFonts w:asciiTheme="majorHAnsi" w:hAnsiTheme="majorHAnsi" w:cstheme="majorHAnsi"/>
                <w:b/>
                <w:bCs/>
                <w:color w:val="A6A6A6" w:themeColor="background1" w:themeShade="A6"/>
                <w:lang/>
              </w:rPr>
            </w:pPr>
            <w:r w:rsidRPr="00C02529">
              <w:rPr>
                <w:rFonts w:asciiTheme="majorHAnsi" w:hAnsiTheme="majorHAnsi" w:cstheme="majorHAnsi"/>
                <w:b/>
                <w:bCs/>
                <w:color w:val="A6A6A6" w:themeColor="background1" w:themeShade="A6"/>
              </w:rPr>
              <w:t>ЦЕНТАР ЗА</w:t>
            </w:r>
            <w:r w:rsidRPr="00C02529">
              <w:rPr>
                <w:rFonts w:asciiTheme="majorHAnsi" w:hAnsiTheme="majorHAnsi" w:cstheme="majorHAnsi"/>
                <w:b/>
                <w:bCs/>
                <w:color w:val="A6A6A6" w:themeColor="background1" w:themeShade="A6"/>
                <w:lang/>
              </w:rPr>
              <w:t xml:space="preserve"> ПРОЈЕКТОВАЊЕ И ДИЗАЈН ЕНТЕРИЈЕРА И НАМЕШТАЈА</w:t>
            </w:r>
          </w:p>
          <w:p w:rsidR="00871A11" w:rsidRPr="00871A11" w:rsidRDefault="00871A11" w:rsidP="00D0271D">
            <w:pPr>
              <w:jc w:val="center"/>
              <w:rPr>
                <w:rFonts w:asciiTheme="majorHAnsi" w:hAnsiTheme="majorHAnsi" w:cstheme="majorHAnsi"/>
                <w:b/>
                <w:lang/>
              </w:rPr>
            </w:pPr>
            <w:r w:rsidRPr="00871A11">
              <w:rPr>
                <w:rFonts w:asciiTheme="majorHAnsi" w:hAnsiTheme="majorHAnsi" w:cstheme="majorHAnsi"/>
                <w:b/>
                <w:noProof/>
              </w:rPr>
              <w:lastRenderedPageBreak/>
              <w:drawing>
                <wp:inline distT="0" distB="0" distL="0" distR="0">
                  <wp:extent cx="5939790" cy="4191635"/>
                  <wp:effectExtent l="0" t="0" r="3810" b="0"/>
                  <wp:docPr id="24" name="Picture 24" descr="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9790" cy="419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71A11" w:rsidRPr="00871A11" w:rsidRDefault="00871A11" w:rsidP="00871A11">
            <w:pPr>
              <w:rPr>
                <w:rFonts w:asciiTheme="majorHAnsi" w:hAnsiTheme="majorHAnsi" w:cstheme="majorHAnsi"/>
                <w:b/>
                <w:lang w:val="sr-Cyrl-CS"/>
              </w:rPr>
            </w:pPr>
          </w:p>
          <w:p w:rsidR="00871A11" w:rsidRPr="00871A11" w:rsidRDefault="00871A11" w:rsidP="00871A11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Центар за пројектовање и дизајн ентеријера и намештаја је основан 28.05.2004. године у оквиру Катедре финалне прераде дрвета. Потреба за оснивањем Центра настала је као резултат чињенице да је у оквиру наставног програма Одсека почело са радом Усмерење за пројектовање намештаја и ентеријера, са низом предмета из уже стручно-уметничке области који се по први пут изучавају у том обиму на Шумарском факултету</w:t>
            </w:r>
            <w:r w:rsidR="00D0271D">
              <w:rPr>
                <w:rFonts w:asciiTheme="majorHAnsi" w:hAnsiTheme="majorHAnsi" w:cstheme="majorHAnsi"/>
                <w:b/>
                <w:color w:val="A6A6A6" w:themeColor="background1" w:themeShade="A6"/>
              </w:rPr>
              <w:t xml:space="preserve">. 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Као подршка бржем и свеобухватнијем развоју нових дисциплина, у оквиру 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Центра за пројектовање и дизајн ентеријера и намештаја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 xml:space="preserve"> почело се са реализацијом следећих активности: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учешће у научно-развојним, истраживачким и стручно-уметничким пројектима;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пружање могућности за обављање стручне праксе/стажирање студената;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покретање интерних конкурса у сарадњи са компанијама за најбоље дизајнерско решење намештаја и других производа од дрвета, из ког настају производи који се даље могу развијати и комерцијализовати</w:t>
            </w:r>
            <w:r w:rsidR="00D0271D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 xml:space="preserve">развој партнерских односа између дрвопрерађивачког сектора Републике Србије и културних организација Србије; 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организовање наступа на сајмовима и дизајн манифестацијама у циљу промовисање</w:t>
            </w:r>
            <w:r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 xml:space="preserve"> струке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вертикално повезивање привредних субјеката у циљу што веће финализације дрвне сировине;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развој и промоција конкурентности, продуктивности, иновативности и нових савремених технологија намењених преради дрвета Србије;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организација стручних конференција, семинара, радионица из уже стручно-уметничке и научне области Обликовање производа од дрвета;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едукације и тренинг програми за потребе финалног  сектора дрвне индустрије Србије;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 xml:space="preserve">формирање 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/>
              </w:rPr>
              <w:t>јединствене базе података, литературе, узорака материјала и конструктивних решења;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обезбеђење простора и средстава за стручно-уметнички и научно-истраживачки рад наставног особља на предметима Усмерења за пројектовање намештаја и ентеријера;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стварање могућности за размену података са предузећима и сличним центрима у земљи и иностранству;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оснивање фонда за младе таленте из кога се помажу најбољи студенти са одсека;</w:t>
            </w:r>
          </w:p>
          <w:p w:rsidR="00871A11" w:rsidRPr="00871A11" w:rsidRDefault="00871A11" w:rsidP="00871A11">
            <w:pPr>
              <w:numPr>
                <w:ilvl w:val="0"/>
                <w:numId w:val="15"/>
              </w:num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 xml:space="preserve">пружање подршке студентима у изради дипломских, мастер и магистарских </w:t>
            </w: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lastRenderedPageBreak/>
              <w:t>радова као и асистетима и наставницима за израду стручно-уметничких радова.</w:t>
            </w:r>
          </w:p>
          <w:p w:rsidR="00871A11" w:rsidRPr="00871A11" w:rsidRDefault="00871A11" w:rsidP="00871A11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</w:p>
          <w:p w:rsidR="00871A11" w:rsidRPr="00871A11" w:rsidRDefault="00871A11" w:rsidP="00871A11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Особље центра:</w:t>
            </w:r>
          </w:p>
          <w:p w:rsidR="00871A11" w:rsidRPr="00871A11" w:rsidRDefault="00871A11" w:rsidP="00871A11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Руководиоци: проф. др Сокол Соколовић (2004-2008), мр Јелена Матић (2009-данас)</w:t>
            </w:r>
          </w:p>
          <w:p w:rsidR="00871A11" w:rsidRPr="00280514" w:rsidRDefault="00871A11" w:rsidP="00280514">
            <w:pPr>
              <w:jc w:val="both"/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</w:pPr>
            <w:r w:rsidRPr="00871A11">
              <w:rPr>
                <w:rFonts w:asciiTheme="majorHAnsi" w:hAnsiTheme="majorHAnsi" w:cstheme="majorHAnsi"/>
                <w:b/>
                <w:color w:val="A6A6A6" w:themeColor="background1" w:themeShade="A6"/>
                <w:lang w:val="sr-Cyrl-CS"/>
              </w:rPr>
              <w:t>Стручни сарадници: мр Јелена Матић (2004-2008), Миљана Николић (2011-2013), Александра Бурда (2013-2015)</w:t>
            </w:r>
          </w:p>
        </w:tc>
      </w:tr>
      <w:tr w:rsidR="00164DC4" w:rsidRPr="00DC0AA4" w:rsidTr="00B4223F">
        <w:tc>
          <w:tcPr>
            <w:tcW w:w="10456" w:type="dxa"/>
            <w:tcBorders>
              <w:bottom w:val="single" w:sz="12" w:space="0" w:color="auto"/>
            </w:tcBorders>
          </w:tcPr>
          <w:p w:rsidR="00164DC4" w:rsidRPr="00DC0AA4" w:rsidRDefault="00164DC4" w:rsidP="00B4223F">
            <w:pPr>
              <w:rPr>
                <w:rFonts w:asciiTheme="majorHAnsi" w:hAnsiTheme="majorHAnsi" w:cstheme="majorHAnsi"/>
              </w:rPr>
            </w:pPr>
          </w:p>
        </w:tc>
      </w:tr>
    </w:tbl>
    <w:p w:rsidR="00B33273" w:rsidRPr="00B33273" w:rsidRDefault="00B33273">
      <w:pPr>
        <w:rPr>
          <w:rFonts w:asciiTheme="majorHAnsi" w:hAnsiTheme="majorHAnsi" w:cstheme="majorHAnsi"/>
        </w:rPr>
      </w:pPr>
    </w:p>
    <w:sectPr w:rsidR="00B33273" w:rsidRPr="00B33273" w:rsidSect="005905ED">
      <w:pgSz w:w="11906" w:h="16838" w:code="9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EE"/>
    <w:family w:val="swiss"/>
    <w:pitch w:val="variable"/>
    <w:sig w:usb0="00000000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60356"/>
    <w:multiLevelType w:val="hybridMultilevel"/>
    <w:tmpl w:val="45065B12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FB42F9"/>
    <w:multiLevelType w:val="hybridMultilevel"/>
    <w:tmpl w:val="38687C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874E02"/>
    <w:multiLevelType w:val="hybridMultilevel"/>
    <w:tmpl w:val="2A28AC14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890ECA"/>
    <w:multiLevelType w:val="hybridMultilevel"/>
    <w:tmpl w:val="35848F3E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FE2A8D"/>
    <w:multiLevelType w:val="hybridMultilevel"/>
    <w:tmpl w:val="AB6E1A8C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957F89"/>
    <w:multiLevelType w:val="hybridMultilevel"/>
    <w:tmpl w:val="0FC41B6C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FC3522"/>
    <w:multiLevelType w:val="hybridMultilevel"/>
    <w:tmpl w:val="2A28AC14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84C522C"/>
    <w:multiLevelType w:val="hybridMultilevel"/>
    <w:tmpl w:val="DE0E8148"/>
    <w:lvl w:ilvl="0" w:tplc="74F205C6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81A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8">
    <w:nsid w:val="556140FA"/>
    <w:multiLevelType w:val="hybridMultilevel"/>
    <w:tmpl w:val="FAFC445A"/>
    <w:lvl w:ilvl="0" w:tplc="01DCAE2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56E548AA"/>
    <w:multiLevelType w:val="hybridMultilevel"/>
    <w:tmpl w:val="E48C8D94"/>
    <w:lvl w:ilvl="0" w:tplc="0409000F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7AA5C89"/>
    <w:multiLevelType w:val="hybridMultilevel"/>
    <w:tmpl w:val="7294320A"/>
    <w:lvl w:ilvl="0" w:tplc="75ACB5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FE36309"/>
    <w:multiLevelType w:val="hybridMultilevel"/>
    <w:tmpl w:val="ACBE9CC6"/>
    <w:lvl w:ilvl="0" w:tplc="D28A7E6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914109"/>
    <w:multiLevelType w:val="hybridMultilevel"/>
    <w:tmpl w:val="AB6E1A8C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36F7726"/>
    <w:multiLevelType w:val="hybridMultilevel"/>
    <w:tmpl w:val="83EC9AD0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7480100"/>
    <w:multiLevelType w:val="hybridMultilevel"/>
    <w:tmpl w:val="0AEE93F6"/>
    <w:lvl w:ilvl="0" w:tplc="5762C4B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E6C6C1C"/>
    <w:multiLevelType w:val="hybridMultilevel"/>
    <w:tmpl w:val="79C604DA"/>
    <w:lvl w:ilvl="0" w:tplc="D28A7E68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2"/>
  </w:num>
  <w:num w:numId="3">
    <w:abstractNumId w:val="8"/>
  </w:num>
  <w:num w:numId="4">
    <w:abstractNumId w:val="12"/>
  </w:num>
  <w:num w:numId="5">
    <w:abstractNumId w:val="0"/>
  </w:num>
  <w:num w:numId="6">
    <w:abstractNumId w:val="4"/>
  </w:num>
  <w:num w:numId="7">
    <w:abstractNumId w:val="13"/>
  </w:num>
  <w:num w:numId="8">
    <w:abstractNumId w:val="10"/>
  </w:num>
  <w:num w:numId="9">
    <w:abstractNumId w:val="1"/>
  </w:num>
  <w:num w:numId="10">
    <w:abstractNumId w:val="9"/>
  </w:num>
  <w:num w:numId="11">
    <w:abstractNumId w:val="5"/>
  </w:num>
  <w:num w:numId="12">
    <w:abstractNumId w:val="3"/>
  </w:num>
  <w:num w:numId="13">
    <w:abstractNumId w:val="14"/>
  </w:num>
  <w:num w:numId="14">
    <w:abstractNumId w:val="11"/>
  </w:num>
  <w:num w:numId="15">
    <w:abstractNumId w:val="7"/>
  </w:num>
  <w:num w:numId="1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hyphenationZone w:val="425"/>
  <w:characterSpacingControl w:val="doNotCompress"/>
  <w:compat/>
  <w:rsids>
    <w:rsidRoot w:val="005905ED"/>
    <w:rsid w:val="00000372"/>
    <w:rsid w:val="00016F1C"/>
    <w:rsid w:val="000523BC"/>
    <w:rsid w:val="000B7A13"/>
    <w:rsid w:val="000D7CC2"/>
    <w:rsid w:val="00104056"/>
    <w:rsid w:val="00164DC4"/>
    <w:rsid w:val="0017465E"/>
    <w:rsid w:val="00191C67"/>
    <w:rsid w:val="001D424C"/>
    <w:rsid w:val="001E6E17"/>
    <w:rsid w:val="00227A0E"/>
    <w:rsid w:val="0025094F"/>
    <w:rsid w:val="00280514"/>
    <w:rsid w:val="002B4C2C"/>
    <w:rsid w:val="002D010C"/>
    <w:rsid w:val="002E737D"/>
    <w:rsid w:val="002F6207"/>
    <w:rsid w:val="00334926"/>
    <w:rsid w:val="00354DC0"/>
    <w:rsid w:val="004114B7"/>
    <w:rsid w:val="00450BEF"/>
    <w:rsid w:val="00493919"/>
    <w:rsid w:val="004B27F2"/>
    <w:rsid w:val="004C2942"/>
    <w:rsid w:val="004D26C3"/>
    <w:rsid w:val="00550D0F"/>
    <w:rsid w:val="0055668D"/>
    <w:rsid w:val="005905ED"/>
    <w:rsid w:val="005B5574"/>
    <w:rsid w:val="005B6D97"/>
    <w:rsid w:val="005B77E2"/>
    <w:rsid w:val="006764EE"/>
    <w:rsid w:val="00681691"/>
    <w:rsid w:val="007407C4"/>
    <w:rsid w:val="00745E31"/>
    <w:rsid w:val="007602F8"/>
    <w:rsid w:val="00777B25"/>
    <w:rsid w:val="007971F4"/>
    <w:rsid w:val="007D7DBF"/>
    <w:rsid w:val="00803F61"/>
    <w:rsid w:val="008444D7"/>
    <w:rsid w:val="00867F6E"/>
    <w:rsid w:val="00871A11"/>
    <w:rsid w:val="00881811"/>
    <w:rsid w:val="008B64FA"/>
    <w:rsid w:val="008E5E7F"/>
    <w:rsid w:val="009B49DE"/>
    <w:rsid w:val="009E3339"/>
    <w:rsid w:val="009F3D7C"/>
    <w:rsid w:val="00AF6271"/>
    <w:rsid w:val="00B20064"/>
    <w:rsid w:val="00B33273"/>
    <w:rsid w:val="00B4223F"/>
    <w:rsid w:val="00B47455"/>
    <w:rsid w:val="00B65953"/>
    <w:rsid w:val="00BA4096"/>
    <w:rsid w:val="00BB5B29"/>
    <w:rsid w:val="00BC5ED7"/>
    <w:rsid w:val="00C02529"/>
    <w:rsid w:val="00C13E44"/>
    <w:rsid w:val="00C154F4"/>
    <w:rsid w:val="00CA45D2"/>
    <w:rsid w:val="00CB741E"/>
    <w:rsid w:val="00D0271D"/>
    <w:rsid w:val="00D5764E"/>
    <w:rsid w:val="00D667E4"/>
    <w:rsid w:val="00DA0AFB"/>
    <w:rsid w:val="00DA150C"/>
    <w:rsid w:val="00DA5690"/>
    <w:rsid w:val="00DB79E4"/>
    <w:rsid w:val="00DB7FCE"/>
    <w:rsid w:val="00DC0AA4"/>
    <w:rsid w:val="00DD4DB6"/>
    <w:rsid w:val="00E4470A"/>
    <w:rsid w:val="00EA7E90"/>
    <w:rsid w:val="00EC1893"/>
    <w:rsid w:val="00EE0E79"/>
    <w:rsid w:val="00F50D55"/>
    <w:rsid w:val="00F572D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189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905E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AF6271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2D010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E0E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E0E7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42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7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35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5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7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0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4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6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43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0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1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http://drvotehnika.info/media/images/clanci/2014-11-24/zavod-2.jpg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A3974-F369-4B7D-ACFE-E0E603E7CF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2962</Words>
  <Characters>16888</Characters>
  <Application>Microsoft Office Word</Application>
  <DocSecurity>0</DocSecurity>
  <Lines>140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Boris Radic</dc:creator>
  <cp:lastModifiedBy>Ivana</cp:lastModifiedBy>
  <cp:revision>2</cp:revision>
  <dcterms:created xsi:type="dcterms:W3CDTF">2016-11-17T15:41:00Z</dcterms:created>
  <dcterms:modified xsi:type="dcterms:W3CDTF">2016-11-17T15:41:00Z</dcterms:modified>
</cp:coreProperties>
</file>